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540" w:rsidRPr="00D768E9" w:rsidRDefault="00E65540" w:rsidP="00E655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8E9">
        <w:rPr>
          <w:rFonts w:ascii="Times New Roman" w:hAnsi="Times New Roman" w:cs="Times New Roman"/>
          <w:b/>
          <w:bCs/>
          <w:sz w:val="24"/>
          <w:szCs w:val="24"/>
        </w:rPr>
        <w:t>WYMAGANIA EDUKACYJNE Z RELIGII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65540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4A11AB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Wymagania edukacyjne opracowane zostały na podstawie:</w:t>
      </w:r>
    </w:p>
    <w:p w:rsidR="00E65540" w:rsidRPr="00F55C1E" w:rsidRDefault="00E65540" w:rsidP="00E65540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Podstawy Programowej Katechezy Kościoła Katolickiego;</w:t>
      </w:r>
    </w:p>
    <w:p w:rsidR="00E65540" w:rsidRPr="00F55C1E" w:rsidRDefault="00E65540" w:rsidP="00E65540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Programu Nauczania Religii;</w:t>
      </w:r>
    </w:p>
    <w:p w:rsidR="00E65540" w:rsidRPr="00F55C1E" w:rsidRDefault="00E65540" w:rsidP="00E65540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Dyrektorium Katechetycznego Kościoła Katolickiego w Polsce;</w:t>
      </w:r>
    </w:p>
    <w:p w:rsidR="00E65540" w:rsidRPr="00F55C1E" w:rsidRDefault="00E65540" w:rsidP="00E65540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Wewnątrzszkolnych Zasad Oceniania zawartych w Statucie Szkoły.</w:t>
      </w:r>
    </w:p>
    <w:p w:rsidR="00E65540" w:rsidRPr="00F55C1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F55C1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Ocenianie osiągnięć edukacyjnych ucznia z religii polega na rozpoznawaniu przez nauczyciela poziomu i postępów w opanowaniu przez ucznia wiadomości i umiejętności w stosunku do wymagań edukacyjnych wynikających z programu nauczania oraz formułowania oceny. Ocenę z religii ustala nauczyciel w oparciu o kryteria poznawcze, kształcące i wychowawcze.</w:t>
      </w:r>
    </w:p>
    <w:p w:rsidR="00E65540" w:rsidRPr="00F55C1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4A11AB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W ocenianiu z religii obowiązują poniższe zasady:</w:t>
      </w:r>
    </w:p>
    <w:p w:rsidR="00E65540" w:rsidRPr="00F55C1E" w:rsidRDefault="00E65540" w:rsidP="00E65540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Obiektywność – zastosowanie jednolitych norm i kryteriów oceniania;</w:t>
      </w:r>
    </w:p>
    <w:p w:rsidR="00E65540" w:rsidRPr="00F55C1E" w:rsidRDefault="00E65540" w:rsidP="00E65540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Jawność – podawanie na bieżąco wyników pracy ucznia;</w:t>
      </w:r>
    </w:p>
    <w:p w:rsidR="00E65540" w:rsidRPr="00F55C1E" w:rsidRDefault="00E65540" w:rsidP="00E65540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Instruktywność – wskazanie na występujące braki;</w:t>
      </w:r>
    </w:p>
    <w:p w:rsidR="00E65540" w:rsidRPr="00F55C1E" w:rsidRDefault="00E65540" w:rsidP="00E65540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Mobilizacja do dalszej pracy.</w:t>
      </w:r>
    </w:p>
    <w:p w:rsidR="00E65540" w:rsidRPr="00F55C1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4A11AB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Elementy wchodzące w zakres oceny z religii:</w:t>
      </w:r>
    </w:p>
    <w:p w:rsidR="00E65540" w:rsidRPr="00F55C1E" w:rsidRDefault="00E65540" w:rsidP="00E65540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Ilość i jakość prezentowanych wiadomości;</w:t>
      </w:r>
    </w:p>
    <w:p w:rsidR="00E65540" w:rsidRPr="00F55C1E" w:rsidRDefault="00E65540" w:rsidP="00E65540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Zainteresowanie przedmiotem;</w:t>
      </w:r>
    </w:p>
    <w:p w:rsidR="00E65540" w:rsidRPr="00F55C1E" w:rsidRDefault="00E65540" w:rsidP="00E65540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Stosunek do przedmiotu;</w:t>
      </w:r>
    </w:p>
    <w:p w:rsidR="00E65540" w:rsidRPr="00F55C1E" w:rsidRDefault="00E65540" w:rsidP="00E65540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Pilność i systematyczność;</w:t>
      </w:r>
    </w:p>
    <w:p w:rsidR="00E65540" w:rsidRPr="00F55C1E" w:rsidRDefault="00E65540" w:rsidP="00E65540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Umiejętność zastosowania poznanych wiadomości w życiu;</w:t>
      </w:r>
    </w:p>
    <w:p w:rsidR="00E65540" w:rsidRPr="00F55C1E" w:rsidRDefault="00E65540" w:rsidP="00E65540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Postawa.</w:t>
      </w:r>
    </w:p>
    <w:p w:rsidR="00E65540" w:rsidRPr="00F55C1E" w:rsidRDefault="00E65540" w:rsidP="00E65540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F55C1E" w:rsidRDefault="00E65540" w:rsidP="00E65540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4A11AB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Ocenianie ma na celu:</w:t>
      </w:r>
    </w:p>
    <w:p w:rsidR="00E65540" w:rsidRPr="00F55C1E" w:rsidRDefault="00E65540" w:rsidP="00E65540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informowanie ucznia o poziomie jego osiągnięć edukacyjnych;</w:t>
      </w:r>
    </w:p>
    <w:p w:rsidR="00E65540" w:rsidRPr="00F55C1E" w:rsidRDefault="00E65540" w:rsidP="00E65540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motywowanie ucznia do dalszej pracy;</w:t>
      </w:r>
    </w:p>
    <w:p w:rsidR="00E65540" w:rsidRPr="00F55C1E" w:rsidRDefault="00E65540" w:rsidP="00E65540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pomaganie uczniowi w samodzielnym planowaniu jego rozwoju;</w:t>
      </w:r>
    </w:p>
    <w:p w:rsidR="00E65540" w:rsidRPr="00F55C1E" w:rsidRDefault="00E65540" w:rsidP="00E65540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systematyczne informowanie rodziców (prawnych opiekunów) o postępach, trudnościach i specjalnych uzdolnieniach ucznia.</w:t>
      </w:r>
    </w:p>
    <w:p w:rsidR="00E65540" w:rsidRPr="00F55C1E" w:rsidRDefault="00E65540" w:rsidP="00E65540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4A11AB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Ocenie podlegają: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Sprawdziany, kartkówki, prace pisemne;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Odpowiedzi ustne dotyczące materiału z zakresu trzech ostatnich lekcji;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Wypowiedzi w trakcie lekcji, podczas dyskusji, powtórzenia itp.;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Aktywność, praca na lekcji, praca w grupach;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Prace dodatkowe;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Ocena ze znajomości podstawowych prawd wiary;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Modlitwy;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Zeszyt, ćwiczenia, karty pracy;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Umiejętność korzystania z Pisma Świętego, podręcznika i innych materiałów;</w:t>
      </w:r>
    </w:p>
    <w:p w:rsidR="00E65540" w:rsidRPr="00F55C1E" w:rsidRDefault="00E65540" w:rsidP="00E65540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Zaangażowanie w przygotowanie i przeprowadzenie uroczystości szkolnych o charakterze religijnym, zaangażowanie w przygotowanie gazetek szkolnych, udział w konkursach  religijnych, współpraca ze wspólnotą parafialną, oraz rozwijanie postawy religijnej.</w:t>
      </w:r>
    </w:p>
    <w:p w:rsidR="00E65540" w:rsidRPr="00F55C1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4A11AB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Klasyfikacja:</w:t>
      </w:r>
    </w:p>
    <w:p w:rsidR="00E65540" w:rsidRPr="004A11AB" w:rsidRDefault="00E65540" w:rsidP="00E65540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Uczeń może być niesklasyfikowany z religii, jeżeli brak jest podstaw do ustalenia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klasyfikacyjnej z powodu nieobecności ucznia na zajęciach edukacyjnych przekraczającej połowę czasu przeznaczonego na te zajęcia w szkolnym planie edukacji.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 xml:space="preserve">Uczeń niesklasyfikowany </w:t>
      </w:r>
      <w:r>
        <w:rPr>
          <w:rFonts w:ascii="Times New Roman" w:hAnsi="Times New Roman" w:cs="Times New Roman"/>
          <w:sz w:val="24"/>
          <w:szCs w:val="24"/>
        </w:rPr>
        <w:br/>
      </w:r>
      <w:r w:rsidRPr="004A11AB">
        <w:rPr>
          <w:rFonts w:ascii="Times New Roman" w:hAnsi="Times New Roman" w:cs="Times New Roman"/>
          <w:sz w:val="24"/>
          <w:szCs w:val="24"/>
        </w:rPr>
        <w:t>z powodu usprawiedliwionej nieobecności może zdawać egzamin klasyfikacyjny.</w:t>
      </w:r>
    </w:p>
    <w:p w:rsidR="00E65540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F55C1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F55C1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F55C1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4A11AB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 wystawieniu oceny śródrocznej i rocznej przyjmuje się następujące zasady:</w:t>
      </w:r>
    </w:p>
    <w:p w:rsidR="00E65540" w:rsidRPr="00F55C1E" w:rsidRDefault="00E65540" w:rsidP="00E65540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 xml:space="preserve">Ocena nie będzie miała charakteru średniej arytmetycznej ocen cząstkowych, znaczący wpływ mają przede wszystkim oceny uzyskane </w:t>
      </w:r>
      <w:r w:rsidRPr="00F55C1E">
        <w:rPr>
          <w:rFonts w:ascii="Times New Roman" w:hAnsi="Times New Roman" w:cs="Times New Roman"/>
          <w:sz w:val="24"/>
          <w:szCs w:val="24"/>
        </w:rPr>
        <w:br/>
        <w:t>ze sprawdzianów, kartkówek, odpowiedzi, wypowiedzi, aktywności oraz innych form pracy o charakterze samodzielnym.</w:t>
      </w:r>
    </w:p>
    <w:p w:rsidR="00E65540" w:rsidRPr="00F55C1E" w:rsidRDefault="00E65540" w:rsidP="00E65540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Wystawiając ocenę śródroczną i roczną bierze się również pod uwagę stosunek do przedmiotu.</w:t>
      </w:r>
    </w:p>
    <w:p w:rsidR="00E65540" w:rsidRPr="00F55C1E" w:rsidRDefault="00E65540" w:rsidP="00E65540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Uczeń, który przystąpi do olimpiady czy konkursu religijnego i pomyślnie ukończy etap pozaszkolny, będzie mógł uzyskać podniesienie oceny rocznej o jeden stopień.</w:t>
      </w:r>
    </w:p>
    <w:p w:rsidR="00E65540" w:rsidRDefault="00E65540" w:rsidP="00E65540">
      <w:pPr>
        <w:numPr>
          <w:ilvl w:val="0"/>
          <w:numId w:val="6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C1E">
        <w:rPr>
          <w:rFonts w:ascii="Times New Roman" w:hAnsi="Times New Roman" w:cs="Times New Roman"/>
          <w:sz w:val="24"/>
          <w:szCs w:val="24"/>
        </w:rPr>
        <w:t>Uczeń ma prawo zwrócić się o umożliwienie podwyższenia proponowanej oceny z zajęć religii.</w:t>
      </w:r>
    </w:p>
    <w:p w:rsidR="00E65540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1AB">
        <w:rPr>
          <w:rFonts w:ascii="Times New Roman" w:hAnsi="Times New Roman" w:cs="Times New Roman"/>
          <w:b/>
          <w:bCs/>
          <w:sz w:val="24"/>
          <w:szCs w:val="24"/>
        </w:rPr>
        <w:t>Warunki i tryb uzyskiwania wyższej niż przewidywana rocznej oceny klasyfikacyjnej: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Warunkiem uzyskania wyższej niż przewidywana oceny klasyfikacyjnej z obowiązkowych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i dodatkowych zajęć edukacyjnych jest złożenie przez ucznia lub rodziców podania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z uzasadnieniem do Dyrektora Szkoły w sprawie uzyskania oceny wyższej niż przewidywana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w terminie 5 dni po przekazaniu informacji o rocznych ocenach przewidywanych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zaliczenie sprawdzianu na daną ocenę, o którą ubiega się uczeń.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Dyrektor Szkoły w porozumieniu z nauczycielem zajęć edukacyjnych, których dotyczy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ucznia lub rodzica, ustala termin sprawdzianu oraz formę zadań.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Sprawdzian obejmuje: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1) formę pisemną;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2) formę ustną;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Sprawdzenie wiedzy i umiejętności ucznia przeprowadza nauczyciel danych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edukacyjnych w obecności, wskazanego przez Dyrektora Szkoły nauczyciela takich samych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pokrewnych zajęć edukacyjnych.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W poprawie na wniosek ucznia może uczestniczyć wychowawca i rodzic ucznia.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Z przeprowadzonych czynności sprawdzających sporządza się protokół (oddzielny dla każdych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zajęć edukacyjnych), do którego dołącza się pisemną pracę ucznia. Protokół stanowi załącznik</w:t>
      </w:r>
      <w:r w:rsidRPr="004A11AB"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do arkusza ocen ucznia.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Protokół zawiera: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1) imiona i nazwiska nauczycieli, korzy przeprowadzili czynności sprawdzające;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2) termin tych czynności;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3) zadania sprawdzające;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4) wynik czynności sprawdzających oraz ustaloną ocenę;</w:t>
      </w:r>
    </w:p>
    <w:p w:rsidR="00E65540" w:rsidRPr="004A11AB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5) podpisy nauczycieli, którzy przeprowadzili czynności sprawdzające.</w:t>
      </w:r>
    </w:p>
    <w:p w:rsidR="00E65540" w:rsidRPr="00E65540" w:rsidRDefault="00E65540" w:rsidP="00E6554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AB">
        <w:rPr>
          <w:rFonts w:ascii="Times New Roman" w:hAnsi="Times New Roman" w:cs="Times New Roman"/>
          <w:sz w:val="24"/>
          <w:szCs w:val="24"/>
        </w:rPr>
        <w:t>Uczeń, który nie poprawił oceny otrzymuje ocenę ustaloną przed przystąpieniem do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poprawy.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Rodzice mają prawo wglądu do sprawdzianu po dokonaniu przez nauczyciela jego sprawdzenia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AB">
        <w:rPr>
          <w:rFonts w:ascii="Times New Roman" w:hAnsi="Times New Roman" w:cs="Times New Roman"/>
          <w:sz w:val="24"/>
          <w:szCs w:val="24"/>
        </w:rPr>
        <w:t>i oceny.</w:t>
      </w:r>
    </w:p>
    <w:p w:rsidR="00E65540" w:rsidRPr="0052330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30E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III</w:t>
      </w:r>
    </w:p>
    <w:p w:rsidR="00E65540" w:rsidRPr="0052330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0E">
        <w:rPr>
          <w:rFonts w:ascii="Times New Roman" w:hAnsi="Times New Roman" w:cs="Times New Roman"/>
          <w:sz w:val="24"/>
          <w:szCs w:val="24"/>
        </w:rPr>
        <w:t>Numer programu:  AZ-1-01/18 z 19 IX 2018</w:t>
      </w:r>
    </w:p>
    <w:p w:rsidR="00E65540" w:rsidRPr="0052330E" w:rsidRDefault="00E65540" w:rsidP="00E6554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30E">
        <w:rPr>
          <w:rFonts w:ascii="Times New Roman" w:hAnsi="Times New Roman" w:cs="Times New Roman"/>
          <w:sz w:val="24"/>
          <w:szCs w:val="24"/>
        </w:rPr>
        <w:t>Tytuł programu: W drodze do Wieczernika</w:t>
      </w:r>
    </w:p>
    <w:p w:rsidR="00E65540" w:rsidRPr="0052330E" w:rsidRDefault="00E65540" w:rsidP="00E6554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65540" w:rsidTr="004E1EE9">
        <w:tc>
          <w:tcPr>
            <w:tcW w:w="2798" w:type="dxa"/>
          </w:tcPr>
          <w:p w:rsidR="00E65540" w:rsidRPr="00D411B8" w:rsidRDefault="00E65540" w:rsidP="004E1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799" w:type="dxa"/>
          </w:tcPr>
          <w:p w:rsidR="00E65540" w:rsidRPr="00D411B8" w:rsidRDefault="00E65540" w:rsidP="004E1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799" w:type="dxa"/>
          </w:tcPr>
          <w:p w:rsidR="00E65540" w:rsidRPr="00D411B8" w:rsidRDefault="00E65540" w:rsidP="004E1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799" w:type="dxa"/>
          </w:tcPr>
          <w:p w:rsidR="00E65540" w:rsidRPr="00D411B8" w:rsidRDefault="00E65540" w:rsidP="004E1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799" w:type="dxa"/>
          </w:tcPr>
          <w:p w:rsidR="00E65540" w:rsidRPr="00D411B8" w:rsidRDefault="00E65540" w:rsidP="004E1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E65540" w:rsidTr="004E1EE9">
        <w:tc>
          <w:tcPr>
            <w:tcW w:w="13994" w:type="dxa"/>
            <w:gridSpan w:val="5"/>
          </w:tcPr>
          <w:p w:rsidR="00E65540" w:rsidRPr="00D411B8" w:rsidRDefault="00E65540" w:rsidP="004E1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SEMESTR</w:t>
            </w:r>
          </w:p>
        </w:tc>
      </w:tr>
      <w:tr w:rsidR="00E65540" w:rsidTr="004E1EE9">
        <w:tc>
          <w:tcPr>
            <w:tcW w:w="2798" w:type="dxa"/>
          </w:tcPr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przykłady spotkań z Chrystusem,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przykłady troski rodziców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o religijne wychowanie dziecka,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na czym polegało życie pierwszych chrześcijan we wspólnocie,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jak dawniej ludzie wyrażali swoją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miłość i wdzięczność Bogu,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czym jest modlitwa przeproszenia,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redaguje modlitwę przeproszenia,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sposoby modlenia się,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Pan Bóg wysłuchuje naszych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próśb,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definiuje, czym jest modlitwa prośby,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redaguje modlitwę prośby,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definiuje, co to jest modlitwa uwielbienia,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redaguje modlitwę uwielbienia,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– podaje, w jakim miesiącu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w sposób szczególny modlimy się na różańcu,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noszenie medalika jest znakiem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naszej wiary,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niektóre modlitwy znajdujące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się w modlitewniku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przykazania Boże,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przez przykazania Bóg objawia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swoją wolę,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przytacza treść I przykazania,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 treść II przykazania Bożego,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 treść III przykazania Bożego,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 treść IV przykazania Bożego,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Bóg jest dawcą życia,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proponuje modlitwę dziękczynną za 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życia,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Pan Jezus uczy rodziny miłości,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Jezus uczy szanować rzeczy,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Jezus pragnie prawdy w naszym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życiu,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 treść przykazania miłości,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kim jest chrześcijanin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co to są sakramenty święte,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sakramenty święte,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Jezus Chrystus zaprasza wszystkich na Eucharystię,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Pan Jezus jest obecny w czasie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Mszy Świętej,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części liturgii Mszy Świętej,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grzech jako największe nieszczęście człowieka,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definiuje pojęcie „grzech”,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– podaje treść przypowieści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o synu marnotrawnym,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na czym polega rachunek sumienia,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na czym polega żal za grzechy,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Pan Jezus wzywa nas do poprawy życia,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 sposób przystępowania do spowiedzi,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określa, z kim spotykamy się w sakramencie pokuty,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wylicza warunki sakramentu pokuty,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w sakramencie pokuty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spotyka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z miłosiernym Jezusem,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stosuje formułę spowiedzi.</w:t>
            </w:r>
          </w:p>
        </w:tc>
        <w:tc>
          <w:tcPr>
            <w:tcW w:w="2799" w:type="dxa"/>
          </w:tcPr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dodatkowo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dlaczego Pan Jezus chce się z nami spotkać,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streszcza teksty biblijne dotyczące dzieciństwa Pana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Jezusa,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kto tworzy wspólnotę parafialną,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– objaśnia, że w rozmowie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z Bogiem najważniejsza jest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postawa wewnętrzna,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– wnioskuje o wartości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i potrzebie przepraszania Boga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za zło,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wskazuje na potrzebę modlitwy prośby,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określa przykłady modlitwy prośby w Biblii,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jak można okazać uwielbienie Bogu,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wskazuje przykłady modlitwy uwielbienia w Biblii,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rozróżnia części i tajemnice różańca,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jak modlimy się na różańcu,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Cudowny Medalik,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rozróżnia okoliczności modlitwy z modlitewnika.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w jakim celu Bóg daje nam przykazania,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wskazuje na przykazania Boże jako drogowskazy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życiowe,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objaśnia, co znaczy „bogów cudzych”,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wylicza rzeczy poświęcone Bogu, którym należy się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cześć,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objaśnia, w jaki sposób należy czcić imię Boże,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 treść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przykazania,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– rozróżnia, jakie czynności można wykonać w niedzielę,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a jakich nie,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objaśnia, dlaczego niedziela jest dla chrześcijan najważniejszym dniem tygodnia,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uzasadnia, kiedy wypełniamy III przykazanie Boże,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 treść IV przykazania,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określa sposoby okazywania miłości rodzicom,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 treść V przykazania Bożego,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VI i IX przykazania,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rozróżnia rzeczy własne, cudze i wspólne,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 treść przykazań: „nie kradnij” i „nie pożądaj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rzeczy bliźniego”,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nazywa Jezusa Prawdą,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na czym polega prawdomówność,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 treść przykazań kościelnych.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rozróżnia ambonkę i ołtarz,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elementy obrzędów wstępnych Mszy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Świętej,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rozróżnia części Mszy Świętej,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określa, kto ustanowił sakramenty święte,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inne nazwy sakramentu pokuty,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rozróżnia warunki sakramentu pokuty,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identyfikuje syna marnotrawnego z człowiekiem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grzeszącym,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że Bóg jest przebaczającym Ojcem,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stwierdza, że Bóg kocha grzesznika,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dlaczego należy robić rachunek sumienia,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 znaczenie żalu,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co zrobić, aby postanowienie poprawy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było mocne,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wymienia warunki sakramentu pokuty,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czym jest spowiedź,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wyjaśnia, na czym polega zadośćuczynienie,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– wyjaśnia, że człowiek potrzebuje nawrócenia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i przebaczenia win.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wskazuje na udział rodziców w przygotowaniu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do Pierwszej Komunii Świętej,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określa wydarzenia przygotowujące do pełnego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udziału w Eucharystii,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wskazuje na Melchizedeka jako przykład modlitwy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dziękczynnej,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redaguje modlitwę dziękczynną Bogu za otrzymane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dary,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proponuje sposoby uwielbienia Boga,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opowiada historię objawień Maryi w Fatimie,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uzasadnia konieczność noszenia Cudownego Medalika i modlitwy do Matki Bożej,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stosuje modlitewnik jako pomoc w modlitwie.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wskazuje sposoby oddawania czci Bogu,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stwierdza, że możemy się modlić zawsze i wszędzie,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określa, kiedy człowiek troszczy się o życie swoje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i innych ludzi,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charakteryzuje Świętą Rodzinę,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wskazuje na konieczność szanowania rzeczy własnych, cudzych i wspólnych,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uzasadnia potrzebę mówienia prawdy.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wyjaśnia, że Pan Jezus jest obecny w Eucharystii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w swoim słowie oraz pod postaciami chleba i wina,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uzasadnia potrzebę skupienia i modlitwy podczas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Mszy Świętej,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wskazuje na wiarę jako podstawę odpuszczenia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grzechów,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przytacza treść „Spowiedzi powszechnej”,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streszcza fragment Ewangelii o uzdrowieniu paralityka,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proponuje pytania do rachunku sumienia,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uzasadnia konieczność wzbudzania żalu za grzechy,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stwierdza, że należy walczyć z pokusami i pracować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nad sobą,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wskazuje na potrzebę szczerej spowiedzi,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proponuje sposoby realizacji zadośćuczynienia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względem Boga i bliźniego.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proponuje przykłady, które są wyrazem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dziękczynienia Bogu,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objaśnia związek ofiary Melchizedeka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z ofiarą Mszy Świętej,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streszcza historię Cudownego Medalika,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wskazuje na potrzebę modlitwy na różańcu,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 xml:space="preserve">– uzasadnia konieczność korzystania z modlitewnika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w czasie modlitwy.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wyjaśnia, na czym polega okazywanie miłości Bogu, bliźniemu i sobie,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dowodzi, dlaczego Boga należy kochać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i czcić,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określa, o jakie wartości należy troszczyć się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w rodzinie.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Uczeń dodatkowo: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– podaje okoliczności przekazania władzy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odpuszczania grzechów Apostołom,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 xml:space="preserve">– opowiada tekst Ewangelii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o udzieleniu Apostołom władzy odpuszczania grzechów,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– objaśnia, w jaki sposób Pan Jezus działa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w sakramentach świętych,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– charakteryzuje poszczególne elementy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obrzędów wstępnych Mszy Świętej,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– uzasadnia potrzebę przygotowania do Mszy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Świętej,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– proponuje konkretne przykłady dotyczące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przygotowania do dobrego przeżycia spowiedzi świętej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40" w:rsidTr="004E1EE9">
        <w:tc>
          <w:tcPr>
            <w:tcW w:w="13994" w:type="dxa"/>
            <w:gridSpan w:val="5"/>
          </w:tcPr>
          <w:p w:rsidR="00E65540" w:rsidRPr="00D411B8" w:rsidRDefault="00E65540" w:rsidP="004E1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KLASYFIKACJA KOŃCOWOROCZNA</w:t>
            </w:r>
          </w:p>
        </w:tc>
      </w:tr>
      <w:tr w:rsidR="00E65540" w:rsidTr="004E1EE9">
        <w:tc>
          <w:tcPr>
            <w:tcW w:w="2798" w:type="dxa"/>
          </w:tcPr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przykłady spotkań z Chrystusem,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przykłady troski rodziców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o religijne wychowanie dziecka,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na czym polegało życie pierwszych chrześcijan we wspólnocie,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jak dawniej ludzie wyrażali swoją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miłość i wdzięczność Bogu,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czym jest modlitwa przeproszenia,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redaguje modlitwę przeproszenia,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sposoby modlenia się,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Pan Bóg wysłuchuje naszych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próśb,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definiuje, czym jest modlitwa prośby,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redaguje modlitwę prośby,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definiuje, co to jest modlitwa uwielbienia,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redaguje modlitwę uwielbienia,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 xml:space="preserve">– podaje, w jakim miesiącu 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w sposób szczególny modlimy się na różańcu,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że noszenie medalika jest znakiem naszej wiary,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niektóre modlitwy znajdujące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się w modlitewniku,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przykazania Boże,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że przez przykazania Bóg objawia swoją wolę,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przytacza treść I przykazania,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 treść II przykazania Bożego,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 treść III przykazania Bożego,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 treść IV przykazania Bożego,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że Bóg jest dawcą życia,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proponuje modlitwę dziękczynną za dar życia,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że Pan Jezus uczy rodziny miłości,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Jezus uczy szanować rzeczy,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że Jezus pragnie prawdy w naszym życiu,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 treść przykazania miłości,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kim jest chrześcijanin,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co to są sakramenty święte,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sakramenty święte,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że Jezus Chrystus zaprasza wszystkich na Eucharystię,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że Pan Jezus jest obecny w czasie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Mszy Świętej,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części liturgii Mszy Świętej,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grzech jako największe nieszczęście człowieka,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definiuje pojęcie „grzech”,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 xml:space="preserve">– podaje treść przypowieści 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o synu marnotrawnym,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na czym polega rachunek sumienia,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na czym polega żal za grzechy,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podaje, że Pan Jezus wzywa nas do poprawy życia,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 sposób przystępowania do spowiedzi,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określa, z kim spotykamy się w sakramencie pokuty,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wylicza warunki sakramentu pokuty,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 xml:space="preserve">– podaje, że w sakramencie pokuty spotyka się 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z miłosiernym Jezusem,</w:t>
            </w:r>
          </w:p>
          <w:p w:rsidR="00E65540" w:rsidRPr="00CE610B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stosuje formułę spowiedzi.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definiuje, co to jest Pismo Święte,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określa, do kogo skierowane jest Pismo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Święte,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– podaje część Mszy Świętej,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w której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Pan Jezus rozmawia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z nami,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nazywa część liturgii słowa, w której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powierzamy Bogu siebie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i innych.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nazywa Wielki Czwartek dniem ustanowienia Eucharystii,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chleb i wino stają się Ciałem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i Krwią Pana Jezusa,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Wielki Piątek jest dniem śmierci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Jezusa na krzyżu i dowodem największej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miłości Boga do człowieka,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nazywa Mszę Świętą spotkaniem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z Panem Jezusem.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przytacza Modlitwę Pańską,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Chrystus jest dawcą jedności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i pokoju,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przytacza słowa setnika: „Panie, nie jestem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godzien”,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w Komunii Świętej spotyka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z Panem Jezusem,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niedzielę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z obowiązkiem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uczestniczenia w Ofierze Eucharystycznej.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przytacza nakaz misyjny Jezusa,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człowiek miłosierny czyni bezinteresownie dobro,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nazywa człowieka błogosławionego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szczęśliwym,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Bóg pragnie świętości wszystkich ludzi,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każdy chrześcijanin powinien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świadczyć o Chrystusie,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Chrystus ustanowił sakrament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Eucharystii.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kto jest wzorem oczekiwania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na Zbawiciela,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 miejsce narodzin Jezusa,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uroczystość Bożego Narodzenia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z przyjściem Zbawiciela na ziemię,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przytacza wydarzenie biblijne pokłonu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Trzech Mędrców,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 dzień rozpoczęcia Wielkiego Postu,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– podaje, że zmartwychwstanie Jezusa jest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 xml:space="preserve">najważniejszą prawdą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i podstawą naszej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wiary,</w:t>
            </w:r>
          </w:p>
          <w:p w:rsidR="00E65540" w:rsidRPr="00CE610B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wakacje to czas odpoczynku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i czas dawania świadectwa swojej przyjaźni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10B">
              <w:rPr>
                <w:rFonts w:ascii="Times New Roman" w:hAnsi="Times New Roman" w:cs="Times New Roman"/>
                <w:sz w:val="20"/>
                <w:szCs w:val="20"/>
              </w:rPr>
              <w:t>z Panem Jezusem.</w:t>
            </w:r>
          </w:p>
        </w:tc>
        <w:tc>
          <w:tcPr>
            <w:tcW w:w="2799" w:type="dxa"/>
          </w:tcPr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dlaczego Pan Jezus chce się z nami spotkać,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streszcza teksty biblijne dotyczące dzieciństwa Pana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Jezusa,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kto tworzy wspólnotę parafialną,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 xml:space="preserve">– objaśnia, że w rozmowie 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z Bogiem najważniejsza jest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postawa wewnętrzna,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 xml:space="preserve">– wnioskuje o wartości 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i potrzebie przepraszania Boga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za zło,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wskazuje na potrzebę modlitwy prośby,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określa przykłady modlitwy prośby w Biblii,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jak można okazać uwielbienie Bogu,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przykłady modlitwy uwielbienia w Biblii,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rozróżnia części i tajemnice różańca,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jak modlimy się na różańcu,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charakteryzuje Cudowny Medalik,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rozróżnia okoliczności modlitwy z modlitewnika.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w jakim celu Bóg daje nam przykazania,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wskazuje na przykazania Boże jako drogowskazy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życiowe,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objaśnia, co znaczy „bogów cudzych”,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wylicza rzeczy poświęcone Bogu, którym należy się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cześć,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objaśnia, w jaki sposób należy czcić imię Boże,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 treść III przykazania,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 xml:space="preserve">– rozróżnia, jakie czynności można wykonać w niedzielę, 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a jakich nie,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objaśnia, dlaczego niedziela jest dla chrześcijan najważniejszym dniem tygodnia,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uzasadnia, kiedy wypełniamy III przykazanie Boże,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treść IV przykazania,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określa sposoby okazywania miłości rodzicom,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 treść V przykazania Bożego,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 znaczenie VI i IX przykazania,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rozróżnia rzeczy własne, cudze i wspólne,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 treść przykazań: „nie kradnij” i „nie pożądaj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rzeczy bliźniego”,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nazywa Jezusa Prawdą,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na czym polega prawdomówność,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 treść przykazań kościelnych.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rozróżnia ambonkę i ołtarz,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elementy obrzędów wstępnych Mszy Świętej,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rozróżnia części Mszy Świętej,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określa, kto ustanowił sakramenty święte,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inne nazwy sakramentu pokuty,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rozróżnia warunki sakramentu pokuty,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identyfikuje syna marnotrawnego z człowiekiem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grzeszącym,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że Bóg jest przebaczającym Ojcem,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stwierdza, że Bóg kocha grzesznika,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dlaczego należy robić rachunek sumienia,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 znaczenie żalu,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co zrobić, aby postanowienie poprawy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było mocne,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wymienia warunki sakramentu pokuty,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czym jest spowiedź,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na czym polega zadośćuczynienie,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 xml:space="preserve">– wyjaśnia, że człowiek potrzebuje nawrócenia </w:t>
            </w:r>
          </w:p>
          <w:p w:rsid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i przebaczenia win.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wyjaśnia, dlaczego Bóg kieruje swoje słowo do człowieka,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wymienia elementy liturgii słowa,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wyjaśnia, dlaczego Ewangelia jest najważniejszym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tekstem liturgii słowa,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przytacza treść wyznania wiary,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wyjaśnia, w jaki sposób uczeń Jezusa może wyznawać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wiarę,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wyjaśnia, co obiecuje Jezus tym, którzy słuchają Jego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słów.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identyfikuje chleb i wino z Ciałem i Krwią Chrystusa,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dlaczego i za kogo Pan Jezus oddał życie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na krzyżu,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proponuje sposób okazania Jezusowi wdzięczności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za dar odkupienia,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wyjaśnia, co to jest przeistoczenie,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wyjaśnia, dlaczego należy jednać się z bliźnimi,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proponuje sposób podziękowania Chrystusowi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za Jego obecność w Komunii Świętej.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określa, pod jakimi postaciami Pan Jezus jest obecny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we Mszy Świętej,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określa, jak możemy zwracać się do Boga,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 znaczenie pokoju,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 znaczenie słowa: „godny”,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 pojęcie „żywy chleb”,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określa, za co należy dziękować Bogu,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 xml:space="preserve">– streszcza przypowieść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o uczcie.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wyjaśnia, czym jest błogosławieństwo,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podaje, z jakich części składają się obrzędy zakończenia Mszy Świętej,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co to znaczy być miłosiernym,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podaje treść błogosławieństwa,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definiuje pojęcie świętości,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wymienia znanych z imienia świętych,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wyjaśnia, po czym można poznać uczniów Chrystusa,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wskazuje na miłość jako zasadę chrześcijańskiego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życia,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przytacza słowa, którymi Chrystus ustanowił Eucharystię,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rozróżnia postacie, pod którymi Chrystus jest obecny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w Eucharystii.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wymienia symbole adwentowe,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wyjaśnia znaczenie słowa: Adwent,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określa, jak dobrze przeżyć czas Adwentu,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objaśnia cel przyjścia Jezusa na ziemię,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wylicza dary złożone przez Mędrców,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wymienia nabożeństwa odprawiane w Wielkim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Poście,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 xml:space="preserve">– rozróżnia kolor szat liturgicznych używanych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w okresie Wielkiego Postu,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nazywa Wielkanoc najważniejszym świętem chrześcijan,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opowiada o wydarzeniu zmartwychwstania Jezusa,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stwierdza, że zmartwychwstanie Jezusa jest zapowiedzią naszego zmartwychwstania,</w:t>
            </w:r>
          </w:p>
          <w:p w:rsidR="00E65540" w:rsidRPr="00504F8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– objaśnia, w jaki sposób podczas wakacji okazujemy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F8A">
              <w:rPr>
                <w:rFonts w:ascii="Times New Roman" w:hAnsi="Times New Roman" w:cs="Times New Roman"/>
                <w:sz w:val="20"/>
                <w:szCs w:val="20"/>
              </w:rPr>
              <w:t>przyjaźń z Panem Jezusem.</w:t>
            </w:r>
          </w:p>
        </w:tc>
        <w:tc>
          <w:tcPr>
            <w:tcW w:w="2799" w:type="dxa"/>
          </w:tcPr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wskazuje na udział rodziców w przygotowaniu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do Pierwszej Komunii Świętej,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określa wydarzenia przygotowujące do pełnego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udziału w Eucharystii,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wskazuje na Melchizedeka jako przykład modlitwy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dziękczynnej,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redaguje modlitwę dziękczynną Bogu za otrzymane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dary,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proponuje sposoby uwielbienia Boga,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opowiada historię objawień Maryi w Fatimie,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uzasadnia konieczność noszenia Cudownego Medalika i modlitwy do Matki Bożej,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stosuje modlitewnik jako pomoc w modlitwie.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wskazuje sposoby oddawania czci Bogu,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stwierdza, że możemy się modlić zawsze i wszędzie,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określa, kiedy człowiek troszczy się o życie swoje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i innych ludzi,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charakteryzuje Świętą Rodzinę,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wskazuje na konieczność szanowania rzeczy własnych, cudzych i wspólnych,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uzasadnia potrzebę mówienia prawdy.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że Pan Jezus jest obecny w Eucharystii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w swoim słowie oraz pod postaciami chleba i wina,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uzasadnia potrzebę skupienia i modlitwy podczas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Mszy Świętej,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wskazuje na wiarę jako podstawę odpuszczenia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grzechów,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przytacza treść „Spowiedzi powszechnej”,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streszcza fragment Ewangelii o uzdrowieniu paralityka,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proponuje pytania do rachunku sumienia,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uzasadnia konieczność wzbudzania żalu za grzechy,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stwierdza, że należy walczyć z pokusami i pracować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nad sobą,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wskazuje na potrzebę szczerej spowiedzi,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proponuje sposoby realizacji zadośćuczynienia</w:t>
            </w:r>
          </w:p>
          <w:p w:rsid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względem Boga i bliźniego.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proponuje sposoby czynnego i świadomego włączenia się w liturgię słowa,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proponuje sposoby wzmacniania wiary.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identyfikuje procesję z darami z liturgią Eucharystii,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proponuje, jaki dar może złożyć Bogu podczas Mszy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Świętej.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wskazuje sposoby dążenia do jedności w rodzinie,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klasie,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 xml:space="preserve">– wskazuje, że udział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w Eucharystii jest okazaniem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Panu Jezusowi miłości,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wskazuje na właściwe postawy i zachowanie podczas Mszy Świętej.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przytacza sytuacje, kiedy otrzymuje błogosławieństwo,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określa, jak należy postępować, aby zasłużyć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łaskę Bożą,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proponuje, co może zrobić, aby realizować posłanie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Jezusa,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charakteryzuje uczynki miłosierdzia,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wskazuje Boga jako wzór świętości,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 xml:space="preserve">– określa, co nam pomaga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w walce z grzechem,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wskazuje sposoby dawania świadectwa wiary,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proponuje sposoby okazywania wdzięczności Bogu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za dar błogosławieństwa,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wskazuje, co Jezus obiecuje tym, którzy przyjmują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Jego Ciało,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określa, w jaki sposób człowiek może okazywać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 xml:space="preserve">miłość Jezusowi obecnemu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w Najświętszym Sakramencie.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wskazuje w kalendarzu liturgicznym okres Adwentu, uroczystość Bożego Narodzenia,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opowiada o narodzeniu Jezusa,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określa, jakie dary może ofiarować Jezusowi,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wskazuje na postawę właściwego przeżywania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Wielkiego Postu,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przytacza słowa kapłana wypowiadane w chwili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posypania głowy popiołem,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charakteryzuje postawę człowieka wierzącego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w Jezusa Zmartwychwstałego,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wskazuje na wakacje jako Boży dar wolnego czasu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i wypoczynku.</w:t>
            </w:r>
          </w:p>
        </w:tc>
        <w:tc>
          <w:tcPr>
            <w:tcW w:w="2799" w:type="dxa"/>
          </w:tcPr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proponuje przykłady, które są wyrazem dziękczynienia Bogu,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objaśnia związek ofiary Melchizedeka z ofiarą Mszy Świętej,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streszcza historię Cudownego Medalika,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wskazuje na potrzebę modlitwy na różańcu,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 xml:space="preserve">– uzasadnia konieczność korzystania z modlitewnika 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w czasie modlitwy.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wyjaśnia, na czym polega okazywanie miłości Bogu, bliźniemu i sobie,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dowodzi, dlaczego Boga należy kochać i czcić,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określa, o jakie wartości należy troszczyć się</w:t>
            </w:r>
          </w:p>
          <w:p w:rsid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rodzinie.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wyjaśnia znaczenie gestów, postaw, wezwań</w:t>
            </w:r>
          </w:p>
          <w:p w:rsidR="00E65540" w:rsidRPr="00E43246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występujących w liturgii słowa,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46">
              <w:rPr>
                <w:rFonts w:ascii="Times New Roman" w:hAnsi="Times New Roman" w:cs="Times New Roman"/>
                <w:sz w:val="20"/>
                <w:szCs w:val="20"/>
              </w:rPr>
              <w:t>– proponuje wezwanie modlitwy wiernych.</w:t>
            </w:r>
          </w:p>
          <w:p w:rsidR="00E65540" w:rsidRPr="00F26B6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B69">
              <w:rPr>
                <w:rFonts w:ascii="Times New Roman" w:hAnsi="Times New Roman" w:cs="Times New Roman"/>
                <w:sz w:val="20"/>
                <w:szCs w:val="20"/>
              </w:rPr>
              <w:t>– opowiada o liturgii Wielkiego Czwartku,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B69">
              <w:rPr>
                <w:rFonts w:ascii="Times New Roman" w:hAnsi="Times New Roman" w:cs="Times New Roman"/>
                <w:sz w:val="20"/>
                <w:szCs w:val="20"/>
              </w:rPr>
              <w:t>– wyjaśnia, co oznaczają słowa Jezusa wypowiedziane nad chlebem i winem.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Eucharystię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z dziękczynieniem,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– wyjaśnia związek między czystością serca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a szczęściem człowieka,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– wyjaśnia znaczenie błogosławieństwa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z obrzędach zakończenia,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– charakteryzuje obrzędy zakończenia,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– wyjaśnia symbolikę darów złożonych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przez Mędrców,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– wyjaśnia, kiedy Bóg dał obietnicę, że my też</w:t>
            </w:r>
          </w:p>
          <w:p w:rsidR="00E65540" w:rsidRPr="00EB0739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739">
              <w:rPr>
                <w:rFonts w:ascii="Times New Roman" w:hAnsi="Times New Roman" w:cs="Times New Roman"/>
                <w:sz w:val="20"/>
                <w:szCs w:val="20"/>
              </w:rPr>
              <w:t>zmartwychwstaniemy,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 dodatkowo: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podaje okoliczności przekazania władzy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odpuszczania grzechów Apostołom,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 xml:space="preserve">– opowiada tekst Ewangelii 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o udzieleniu Apostołom władzy odpuszczania grzechów,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objaśnia, w jaki sposób Pan Jezus działa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w sakramentach świętych,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charakteryzuje poszczególne elementy obrzędów wstępnych Mszy Świętej,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uzasadnia potrzebę przygotowania do Mszy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Świętej,</w:t>
            </w:r>
          </w:p>
          <w:p w:rsidR="00E65540" w:rsidRP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t>– proponuje konkretne przykłady dotyczące</w:t>
            </w:r>
          </w:p>
          <w:p w:rsidR="00E65540" w:rsidRDefault="00E65540" w:rsidP="00E655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przygotowania do dobrego przeżycia spowiedzi świętej.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– proponuje sposoby realizacji błogosławieństwa w swoim życiu,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 xml:space="preserve">– dowodzi o potrzebie troski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o świętość życia.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– określa postawy i zachowania podczas przyjmowania Komunii Świętej,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– określa owoce Komunii Świętej,</w:t>
            </w:r>
          </w:p>
          <w:p w:rsidR="00E65540" w:rsidRPr="00C91F7A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– proponuje sposoby pogłębiania przyjaźni</w:t>
            </w:r>
          </w:p>
          <w:p w:rsidR="00E65540" w:rsidRDefault="00E65540" w:rsidP="004E1EE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A">
              <w:rPr>
                <w:rFonts w:ascii="Times New Roman" w:hAnsi="Times New Roman" w:cs="Times New Roman"/>
                <w:sz w:val="20"/>
                <w:szCs w:val="20"/>
              </w:rPr>
              <w:t>z Jezusem, szczególnie podczas wakacji.</w:t>
            </w:r>
          </w:p>
        </w:tc>
      </w:tr>
    </w:tbl>
    <w:p w:rsidR="00E65540" w:rsidRDefault="00E65540" w:rsidP="00E65540"/>
    <w:p w:rsidR="00E65540" w:rsidRDefault="00E65540" w:rsidP="00E65540"/>
    <w:p w:rsidR="00A95BD3" w:rsidRDefault="00A95BD3"/>
    <w:sectPr w:rsidR="00A95BD3" w:rsidSect="00E655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53B"/>
    <w:multiLevelType w:val="hybridMultilevel"/>
    <w:tmpl w:val="608A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B15"/>
    <w:multiLevelType w:val="hybridMultilevel"/>
    <w:tmpl w:val="B084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5E41"/>
    <w:multiLevelType w:val="hybridMultilevel"/>
    <w:tmpl w:val="7052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47469"/>
    <w:multiLevelType w:val="hybridMultilevel"/>
    <w:tmpl w:val="57A6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274C"/>
    <w:multiLevelType w:val="hybridMultilevel"/>
    <w:tmpl w:val="ADEA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5A52"/>
    <w:multiLevelType w:val="hybridMultilevel"/>
    <w:tmpl w:val="5876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00498">
    <w:abstractNumId w:val="0"/>
  </w:num>
  <w:num w:numId="2" w16cid:durableId="1481311818">
    <w:abstractNumId w:val="4"/>
  </w:num>
  <w:num w:numId="3" w16cid:durableId="115832422">
    <w:abstractNumId w:val="2"/>
  </w:num>
  <w:num w:numId="4" w16cid:durableId="1922643390">
    <w:abstractNumId w:val="1"/>
  </w:num>
  <w:num w:numId="5" w16cid:durableId="1886287927">
    <w:abstractNumId w:val="3"/>
  </w:num>
  <w:num w:numId="6" w16cid:durableId="555817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40"/>
    <w:rsid w:val="0014472B"/>
    <w:rsid w:val="002E4D5C"/>
    <w:rsid w:val="003C5949"/>
    <w:rsid w:val="00A95BD3"/>
    <w:rsid w:val="00E6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3A27"/>
  <w15:chartTrackingRefBased/>
  <w15:docId w15:val="{365DD5AC-5D6B-421A-968F-9A8519B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540"/>
  </w:style>
  <w:style w:type="paragraph" w:styleId="Nagwek1">
    <w:name w:val="heading 1"/>
    <w:basedOn w:val="Normalny"/>
    <w:next w:val="Normalny"/>
    <w:link w:val="Nagwek1Znak"/>
    <w:uiPriority w:val="9"/>
    <w:qFormat/>
    <w:rsid w:val="00E65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5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5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55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5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5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5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5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55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55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55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55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55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55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5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5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5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5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55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55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5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54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6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3449</Words>
  <Characters>20695</Characters>
  <Application>Microsoft Office Word</Application>
  <DocSecurity>0</DocSecurity>
  <Lines>172</Lines>
  <Paragraphs>48</Paragraphs>
  <ScaleCrop>false</ScaleCrop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2025-09-07T12:47:00Z</dcterms:created>
  <dcterms:modified xsi:type="dcterms:W3CDTF">2025-09-07T12:54:00Z</dcterms:modified>
</cp:coreProperties>
</file>